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21B1" w14:textId="2E9430A5" w:rsidR="000D3278" w:rsidRDefault="000D3278" w:rsidP="000D3278">
      <w:pPr>
        <w:widowControl/>
        <w:spacing w:before="100" w:beforeAutospacing="1"/>
        <w:jc w:val="center"/>
        <w:textAlignment w:val="auto"/>
        <w:rPr>
          <w:rFonts w:ascii="Humanst521 BT" w:eastAsia="Times New Roman" w:hAnsi="Humanst521 BT" w:cs="Times New Roman"/>
          <w:b/>
          <w:bCs/>
          <w:sz w:val="28"/>
          <w:szCs w:val="28"/>
        </w:rPr>
      </w:pPr>
      <w:r>
        <w:rPr>
          <w:rFonts w:ascii="Humanst521 BT" w:eastAsia="Times New Roman" w:hAnsi="Humanst521 BT" w:cs="Times New Roman"/>
          <w:b/>
          <w:bCs/>
          <w:sz w:val="28"/>
          <w:szCs w:val="28"/>
        </w:rPr>
        <w:t>,,</w:t>
      </w:r>
      <w:r w:rsidRPr="000D3278">
        <w:rPr>
          <w:rFonts w:ascii="Humanst521 BT" w:eastAsia="Times New Roman" w:hAnsi="Humanst521 BT" w:cs="Times New Roman"/>
          <w:b/>
          <w:bCs/>
          <w:sz w:val="28"/>
          <w:szCs w:val="28"/>
        </w:rPr>
        <w:t>TECHNIKGESCHICHTE</w:t>
      </w:r>
      <w:r>
        <w:rPr>
          <w:rFonts w:ascii="Humanst521 BT" w:eastAsia="Times New Roman" w:hAnsi="Humanst521 BT" w:cs="Times New Roman"/>
          <w:b/>
          <w:bCs/>
          <w:sz w:val="28"/>
          <w:szCs w:val="28"/>
        </w:rPr>
        <w:t xml:space="preserve"> </w:t>
      </w:r>
      <w:r w:rsidRPr="000D3278">
        <w:rPr>
          <w:rFonts w:ascii="Humanst521 BT" w:eastAsia="Times New Roman" w:hAnsi="Humanst521 BT" w:cs="Times New Roman"/>
          <w:b/>
          <w:bCs/>
          <w:sz w:val="28"/>
          <w:szCs w:val="28"/>
        </w:rPr>
        <w:t>IN</w:t>
      </w:r>
      <w:r>
        <w:rPr>
          <w:rFonts w:ascii="Humanst521 BT" w:eastAsia="Times New Roman" w:hAnsi="Humanst521 BT" w:cs="Times New Roman"/>
          <w:b/>
          <w:bCs/>
          <w:sz w:val="28"/>
          <w:szCs w:val="28"/>
        </w:rPr>
        <w:t xml:space="preserve"> </w:t>
      </w:r>
      <w:r w:rsidRPr="000D3278">
        <w:rPr>
          <w:rFonts w:ascii="Humanst521 BT" w:eastAsia="Times New Roman" w:hAnsi="Humanst521 BT" w:cs="Times New Roman"/>
          <w:b/>
          <w:bCs/>
          <w:sz w:val="28"/>
          <w:szCs w:val="28"/>
        </w:rPr>
        <w:t>POMMERN</w:t>
      </w:r>
      <w:r>
        <w:rPr>
          <w:rFonts w:ascii="Humanst521 BT" w:eastAsia="Times New Roman" w:hAnsi="Humanst521 BT" w:cs="Times New Roman"/>
          <w:b/>
          <w:bCs/>
          <w:sz w:val="28"/>
          <w:szCs w:val="28"/>
        </w:rPr>
        <w:t>”</w:t>
      </w:r>
    </w:p>
    <w:p w14:paraId="00000097" w14:textId="1FBF9981" w:rsidR="001177D3" w:rsidRDefault="001177D3" w:rsidP="00407DC7">
      <w:p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</w:p>
    <w:p w14:paraId="43B1F1D7" w14:textId="77777777" w:rsidR="001F1E29" w:rsidRPr="004F130F" w:rsidRDefault="001F1E29" w:rsidP="007638CD">
      <w:pPr>
        <w:pBdr>
          <w:top w:val="single" w:sz="18" w:space="1" w:color="FF0000"/>
          <w:bottom w:val="single" w:sz="18" w:space="1" w:color="FF0000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 xml:space="preserve">UNTERRICHTSSZENARIO 3: </w:t>
      </w:r>
    </w:p>
    <w:p w14:paraId="1C97A28B" w14:textId="77777777" w:rsidR="001F1E29" w:rsidRPr="004F130F" w:rsidRDefault="001F1E29" w:rsidP="007638CD">
      <w:pPr>
        <w:pBdr>
          <w:top w:val="single" w:sz="18" w:space="1" w:color="FF0000"/>
          <w:bottom w:val="single" w:sz="18" w:space="1" w:color="FF0000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IN WELCHE RICHTUNG GEHEN WIR?</w:t>
      </w:r>
    </w:p>
    <w:p w14:paraId="00437562" w14:textId="77777777" w:rsidR="001F1E29" w:rsidRPr="004F130F" w:rsidRDefault="001F1E29" w:rsidP="007638CD">
      <w:pPr>
        <w:pBdr>
          <w:top w:val="single" w:sz="18" w:space="1" w:color="FF0000"/>
          <w:bottom w:val="single" w:sz="18" w:space="1" w:color="FF0000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KATEGORIEN VON TECHNIKDENKMÄLERN IN WESTPOMMERN</w:t>
      </w:r>
    </w:p>
    <w:p w14:paraId="36FADDA2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5115700F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3E78E05E" w14:textId="77777777" w:rsidR="001F1E29" w:rsidRPr="004F130F" w:rsidRDefault="001F1E29" w:rsidP="007638CD">
      <w:pPr>
        <w:spacing w:line="360" w:lineRule="auto"/>
        <w:ind w:firstLine="120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Ziel des Unterrichts ist es, dass die Schüler das technische Erbe in Stettin und in Westpommern - nach Forschungskategorien aufgeteilt - kennenlernen, das später Gegenstand der Vorbereitung von Projekten sein wird. Während der Unterrichtsstunde wählen die Schüler eine Kategorie eines technischen Denkmals aus, die – aus ihrer Sicht - es sich lohnt zu erforschen, kennenzulernen und das Wissen über diese im Bereich ihrer Geschichte/ihres Geheimnisses/ihrer Attraktivität zu verbreiten.</w:t>
      </w:r>
    </w:p>
    <w:p w14:paraId="3E4445B9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5C33A04C" w14:textId="337E544A" w:rsidR="001F1E29" w:rsidRPr="004F130F" w:rsidRDefault="001F1E29" w:rsidP="007638CD">
      <w:pPr>
        <w:pBdr>
          <w:top w:val="single" w:sz="18" w:space="1" w:color="4472C4" w:themeColor="accent5"/>
          <w:bottom w:val="single" w:sz="18" w:space="1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 xml:space="preserve">UMSETZUNG DES LEHRPROGRAMMS IN DER GRUNDSCHULE. </w:t>
      </w:r>
    </w:p>
    <w:p w14:paraId="085B5952" w14:textId="77777777" w:rsidR="007638CD" w:rsidRDefault="007638CD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4399787F" w14:textId="26AE50B8" w:rsidR="001F1E29" w:rsidRPr="007638CD" w:rsidRDefault="001F1E29" w:rsidP="007638CD">
      <w:pPr>
        <w:spacing w:line="360" w:lineRule="auto"/>
        <w:jc w:val="both"/>
        <w:rPr>
          <w:rFonts w:ascii="Humanst521 BT" w:eastAsia="Times New Roman" w:hAnsi="Humanst521 BT" w:cs="Times New Roman"/>
          <w:b/>
          <w:bCs/>
          <w:color w:val="000000"/>
          <w:sz w:val="24"/>
          <w:szCs w:val="24"/>
          <w:lang w:val="de-DE"/>
        </w:rPr>
      </w:pPr>
      <w:r w:rsidRPr="007638CD">
        <w:rPr>
          <w:rFonts w:ascii="Humanst521 BT" w:eastAsia="Times New Roman" w:hAnsi="Humanst521 BT" w:cs="Times New Roman"/>
          <w:b/>
          <w:bCs/>
          <w:color w:val="000000"/>
          <w:sz w:val="24"/>
          <w:szCs w:val="24"/>
          <w:lang w:val="de-DE"/>
        </w:rPr>
        <w:t>Geschichte</w:t>
      </w:r>
    </w:p>
    <w:p w14:paraId="71B087C3" w14:textId="77777777" w:rsidR="001F1E29" w:rsidRPr="004F130F" w:rsidRDefault="001F1E29" w:rsidP="007638CD">
      <w:p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XIX. Europa nach dem Wiener Kongress. Der Schüler: </w:t>
      </w:r>
    </w:p>
    <w:p w14:paraId="1C5525B3" w14:textId="77777777" w:rsidR="001F1E29" w:rsidRPr="004F130F" w:rsidRDefault="001F1E29" w:rsidP="007638CD">
      <w:pPr>
        <w:spacing w:line="360" w:lineRule="auto"/>
        <w:ind w:left="426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7638CD">
        <w:rPr>
          <w:rFonts w:ascii="Humanst521 BT" w:eastAsia="Times New Roman" w:hAnsi="Humanst521 BT" w:cs="Times New Roman"/>
          <w:color w:val="000000"/>
          <w:sz w:val="24"/>
          <w:szCs w:val="24"/>
          <w:highlight w:val="yellow"/>
          <w:lang w:val="de-DE"/>
        </w:rPr>
        <w:t>2.</w:t>
      </w: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 Beschreibt die wichtigsten Erscheinungsformen der Industriellen Revolution (Erfindungen und ihre Anwendungen, Bereiche der Industrialisierung, Veränderungen der sozialen Strukturen und Lebensbedingungen).</w:t>
      </w:r>
    </w:p>
    <w:p w14:paraId="09940033" w14:textId="77777777" w:rsidR="001F1E29" w:rsidRPr="004F130F" w:rsidRDefault="001F1E29" w:rsidP="007638CD">
      <w:pPr>
        <w:spacing w:line="360" w:lineRule="auto"/>
        <w:ind w:left="426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XXIII. Europa und die Welt in der zweiten Hälfte des 19. und frühen 20. Jahrhunderts. Der Schüler:</w:t>
      </w:r>
    </w:p>
    <w:p w14:paraId="0DD85289" w14:textId="77777777" w:rsidR="001F1E29" w:rsidRPr="004F130F" w:rsidRDefault="001F1E29" w:rsidP="007638CD">
      <w:pPr>
        <w:spacing w:line="360" w:lineRule="auto"/>
        <w:ind w:left="426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7638CD">
        <w:rPr>
          <w:rFonts w:ascii="Humanst521 BT" w:eastAsia="Times New Roman" w:hAnsi="Humanst521 BT" w:cs="Times New Roman"/>
          <w:color w:val="000000"/>
          <w:sz w:val="24"/>
          <w:szCs w:val="24"/>
          <w:highlight w:val="yellow"/>
          <w:lang w:val="de-DE"/>
        </w:rPr>
        <w:t>4.</w:t>
      </w: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 Listet neue politische Ideen und kulturelle Phänomene auf, einschließlich der Anfänge der Massenkultur und Veränderungen der Sitten.</w:t>
      </w:r>
    </w:p>
    <w:p w14:paraId="3EE3197A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295530A4" w14:textId="77777777" w:rsidR="001F1E29" w:rsidRPr="007638CD" w:rsidRDefault="001F1E29" w:rsidP="007638CD">
      <w:pPr>
        <w:spacing w:line="360" w:lineRule="auto"/>
        <w:jc w:val="both"/>
        <w:rPr>
          <w:rFonts w:ascii="Humanst521 BT" w:eastAsia="Times New Roman" w:hAnsi="Humanst521 BT" w:cs="Times New Roman"/>
          <w:b/>
          <w:bCs/>
          <w:color w:val="000000"/>
          <w:sz w:val="24"/>
          <w:szCs w:val="24"/>
          <w:lang w:val="de-DE"/>
        </w:rPr>
      </w:pPr>
      <w:r w:rsidRPr="007638CD">
        <w:rPr>
          <w:rFonts w:ascii="Humanst521 BT" w:eastAsia="Times New Roman" w:hAnsi="Humanst521 BT" w:cs="Times New Roman"/>
          <w:b/>
          <w:bCs/>
          <w:color w:val="000000"/>
          <w:sz w:val="24"/>
          <w:szCs w:val="24"/>
          <w:lang w:val="de-DE"/>
        </w:rPr>
        <w:t>Erdkunde</w:t>
      </w:r>
    </w:p>
    <w:p w14:paraId="277F9D78" w14:textId="77777777" w:rsidR="007638CD" w:rsidRDefault="001F1E29" w:rsidP="007638CD">
      <w:p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7638CD">
        <w:rPr>
          <w:rFonts w:ascii="Humanst521 BT" w:eastAsia="Times New Roman" w:hAnsi="Humanst521 BT" w:cs="Times New Roman"/>
          <w:color w:val="000000"/>
          <w:sz w:val="24"/>
          <w:szCs w:val="24"/>
          <w:highlight w:val="yellow"/>
          <w:lang w:val="de-DE"/>
        </w:rPr>
        <w:t>II.</w:t>
      </w: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 Fertigkeiten und Anwendung von Wissen in der Praxis.</w:t>
      </w:r>
    </w:p>
    <w:p w14:paraId="1219F095" w14:textId="77777777" w:rsidR="00876E96" w:rsidRDefault="001F1E29" w:rsidP="003775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7638CD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Durchführung von Beobachtungen und Messungen im Gelände, Analyse der </w:t>
      </w:r>
      <w:r w:rsidRPr="007638CD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lastRenderedPageBreak/>
        <w:t>gewonnenen Daten und Formulierung von Schlussfolgerungen auf der Grundlage dieser.</w:t>
      </w:r>
    </w:p>
    <w:p w14:paraId="40BED2F9" w14:textId="77777777" w:rsidR="00876E96" w:rsidRDefault="001F1E29" w:rsidP="003775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Nutzung von Plänen, Landkarten, Fotos, Zeichnungen, Diagrammen, Statistiken, Quellentexten sowie Informations- und Kommunikationstechnologien zur Beschaffung, Verarbeitung und Präsentation geografischer Informationen .</w:t>
      </w:r>
    </w:p>
    <w:p w14:paraId="390EA512" w14:textId="05A25C62" w:rsidR="001F1E29" w:rsidRPr="00876E96" w:rsidRDefault="001F1E29" w:rsidP="003775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 Interpretieren von Landkarten mit unterschiedlichem Inhalt.</w:t>
      </w:r>
    </w:p>
    <w:p w14:paraId="01DF651B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72366DCF" w14:textId="77777777" w:rsidR="001F1E29" w:rsidRPr="004F130F" w:rsidRDefault="001F1E29" w:rsidP="00876E96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ARBEITSZEIT: 45 Minuten</w:t>
      </w:r>
    </w:p>
    <w:p w14:paraId="54C069E4" w14:textId="77777777" w:rsidR="00876E96" w:rsidRDefault="00876E96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</w:p>
    <w:p w14:paraId="2D1F9677" w14:textId="73B07D36" w:rsidR="001F1E29" w:rsidRPr="004F130F" w:rsidRDefault="001F1E29" w:rsidP="00876E96">
      <w:p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ZIELGRUPPEN:</w:t>
      </w: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 Grundschüler.</w:t>
      </w:r>
    </w:p>
    <w:p w14:paraId="2FDC0BCD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27BD96A2" w14:textId="77777777" w:rsidR="001F1E29" w:rsidRPr="004F130F" w:rsidRDefault="001F1E29" w:rsidP="00876E96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ALLGEMEINE ZIELE:</w:t>
      </w:r>
    </w:p>
    <w:p w14:paraId="7A7C47F9" w14:textId="77777777" w:rsidR="00876E96" w:rsidRDefault="001F1E29" w:rsidP="003775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Kennenlernen durch Schüler der technischen Denkmäler der Region, um ihr Wissen über die lokale Geschichte zu erweitern,</w:t>
      </w:r>
    </w:p>
    <w:p w14:paraId="36621850" w14:textId="77777777" w:rsidR="00876E96" w:rsidRDefault="001F1E29" w:rsidP="003775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Entwickeln der Fähigkeiten im Bereich Denkmäler zu benennen, zu beschreiben, auf der Landkarte zu platzieren und die Entstehungszeit des Denkmals zu bestimmen;</w:t>
      </w:r>
    </w:p>
    <w:p w14:paraId="1A691C7B" w14:textId="77777777" w:rsidR="00876E96" w:rsidRDefault="001F1E29" w:rsidP="003775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Vorstellung neuer Technologien, die bei der Erfassung von Denkmälern eingesetzt werden, z.B. Internetportale, digitale Fotografie, Programme zur Erstellung von Präsentationen;</w:t>
      </w:r>
    </w:p>
    <w:p w14:paraId="0A8FD31B" w14:textId="77777777" w:rsidR="00876E96" w:rsidRDefault="001F1E29" w:rsidP="003775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Erwerb der Fähigkeit, sich Wissen aus traditionellen und digitalen Quellen anzueignen;</w:t>
      </w:r>
    </w:p>
    <w:p w14:paraId="074ECA6E" w14:textId="0582EB76" w:rsidR="001F1E29" w:rsidRPr="00876E96" w:rsidRDefault="001F1E29" w:rsidP="003775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Entwickeln der Fähigkeit zur Gruppenarbeit.</w:t>
      </w:r>
    </w:p>
    <w:p w14:paraId="74B88406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65ADCCE2" w14:textId="77777777" w:rsidR="001F1E29" w:rsidRPr="004F130F" w:rsidRDefault="001F1E29" w:rsidP="00876E96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SPEZIFISCHE ZIELE:</w:t>
      </w:r>
    </w:p>
    <w:p w14:paraId="5799EE9D" w14:textId="77777777" w:rsidR="001F1E29" w:rsidRPr="004F130F" w:rsidRDefault="001F1E29" w:rsidP="00876E96">
      <w:p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Nach Abschluss des Unterrichts kann der Schüler:</w:t>
      </w:r>
    </w:p>
    <w:p w14:paraId="3315379E" w14:textId="77777777" w:rsidR="00876E96" w:rsidRDefault="001F1E29" w:rsidP="003775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die wichtigsten technischen Denkmäler seiner Stadt/Region benennen und </w:t>
      </w: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lastRenderedPageBreak/>
        <w:t>beschreiben;</w:t>
      </w:r>
    </w:p>
    <w:p w14:paraId="28AF6948" w14:textId="2ABF494B" w:rsidR="00876E96" w:rsidRDefault="001F1E29" w:rsidP="003775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in der Zeit lokalisieren und auf einer Landkarte die einzelnen Denkmäler angeben;</w:t>
      </w:r>
    </w:p>
    <w:p w14:paraId="4B852F7E" w14:textId="19713FF5" w:rsidR="001F1E29" w:rsidRPr="00876E96" w:rsidRDefault="001F1E29" w:rsidP="003775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876E9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er weiß, wie man Informationen über das Denkmal anhand von Portalen und Websites findet, z. B:</w:t>
      </w:r>
    </w:p>
    <w:p w14:paraId="4F7BCCD0" w14:textId="16C34B56" w:rsidR="001F1E29" w:rsidRPr="005841C6" w:rsidRDefault="005841C6" w:rsidP="005841C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360" w:lineRule="auto"/>
        <w:ind w:left="709"/>
        <w:jc w:val="both"/>
        <w:rPr>
          <w:rStyle w:val="czeinternetowe"/>
        </w:rPr>
      </w:pPr>
      <w:hyperlink r:id="rId8" w:history="1">
        <w:r w:rsidRPr="00E24CB4">
          <w:rPr>
            <w:rStyle w:val="Hipercze"/>
          </w:rPr>
          <w:t>www.otwartezabytki.pl</w:t>
        </w:r>
      </w:hyperlink>
      <w:r w:rsidR="001F1E29" w:rsidRPr="005841C6">
        <w:rPr>
          <w:rStyle w:val="czeinternetowe"/>
        </w:rPr>
        <w:t>,</w:t>
      </w:r>
    </w:p>
    <w:p w14:paraId="5B6D31CF" w14:textId="6FFF9462" w:rsidR="001F1E29" w:rsidRPr="005841C6" w:rsidRDefault="005841C6" w:rsidP="005841C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360" w:lineRule="auto"/>
        <w:ind w:left="709"/>
        <w:jc w:val="both"/>
        <w:rPr>
          <w:rStyle w:val="czeinternetowe"/>
        </w:rPr>
      </w:pPr>
      <w:hyperlink r:id="rId9" w:history="1">
        <w:r w:rsidRPr="00E24CB4">
          <w:rPr>
            <w:rStyle w:val="Hipercze"/>
          </w:rPr>
          <w:t>https://www.zabytki-techniki.org.pl</w:t>
        </w:r>
      </w:hyperlink>
    </w:p>
    <w:p w14:paraId="071CC1C5" w14:textId="64A5E302" w:rsidR="001F1E29" w:rsidRPr="004F130F" w:rsidRDefault="005841C6" w:rsidP="005841C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360" w:lineRule="auto"/>
        <w:ind w:left="709"/>
        <w:jc w:val="both"/>
        <w:rPr>
          <w:rFonts w:ascii="Humanst521 BT" w:eastAsia="Times New Roman" w:hAnsi="Humanst521 BT" w:cs="Times New Roman"/>
          <w:sz w:val="24"/>
          <w:szCs w:val="24"/>
        </w:rPr>
      </w:pPr>
      <w:hyperlink r:id="rId10" w:history="1">
        <w:r w:rsidRPr="00E24CB4">
          <w:rPr>
            <w:rStyle w:val="Hipercze"/>
          </w:rPr>
          <w:t>https://pomorzezachodnie.travel/Poznawaj-Dziedzictwo_Pomorza-Zabytki_techniki_i_inzynierii</w:t>
        </w:r>
      </w:hyperlink>
    </w:p>
    <w:p w14:paraId="754267CC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</w:rPr>
      </w:pPr>
    </w:p>
    <w:p w14:paraId="029DF48A" w14:textId="77777777" w:rsidR="005841C6" w:rsidRDefault="001F1E29" w:rsidP="003775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5841C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Informationen aus traditionellen und digitalen Quellen beschaffen;</w:t>
      </w:r>
    </w:p>
    <w:p w14:paraId="4627A75F" w14:textId="77777777" w:rsidR="005841C6" w:rsidRDefault="001F1E29" w:rsidP="003775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5841C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neue Technologien bei seiner Arbeit, einschließlich das Internet und digitale Fotografien nutzen;</w:t>
      </w:r>
    </w:p>
    <w:p w14:paraId="706BA1BD" w14:textId="7A4CC95D" w:rsidR="001F1E29" w:rsidRPr="005841C6" w:rsidRDefault="001F1E29" w:rsidP="003775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5841C6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in einer Gruppe zusammenarbeiten.</w:t>
      </w:r>
    </w:p>
    <w:p w14:paraId="6C28C705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7367F24A" w14:textId="78E6BF6E" w:rsidR="001F1E29" w:rsidRDefault="001F1E29" w:rsidP="00160E22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METHODEN UND TECHNIKEN DER UNTERRICHTSFÜHRUNG</w:t>
      </w:r>
    </w:p>
    <w:p w14:paraId="166F4F26" w14:textId="77777777" w:rsidR="001E1F99" w:rsidRDefault="001F1E29" w:rsidP="003775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Diskussion;</w:t>
      </w:r>
    </w:p>
    <w:p w14:paraId="288B3892" w14:textId="77777777" w:rsidR="001E1F99" w:rsidRDefault="001F1E29" w:rsidP="003775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Beschreibung;</w:t>
      </w:r>
    </w:p>
    <w:p w14:paraId="0C43FC2A" w14:textId="77777777" w:rsidR="001E1F99" w:rsidRDefault="001F1E29" w:rsidP="003775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Vorführung;</w:t>
      </w:r>
    </w:p>
    <w:p w14:paraId="76144B0C" w14:textId="27413967" w:rsidR="001F1E29" w:rsidRPr="001E1F99" w:rsidRDefault="001F1E29" w:rsidP="003775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aktivierende Methoden (didaktische Diskussion), Brainstorming, praktische Aktivitäten (Unterricht im Computerraum).</w:t>
      </w:r>
    </w:p>
    <w:p w14:paraId="039006D8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47634D22" w14:textId="77777777" w:rsidR="001F1E29" w:rsidRPr="004F130F" w:rsidRDefault="001F1E29" w:rsidP="00160E22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ARBEITSFORMEN:</w:t>
      </w:r>
    </w:p>
    <w:p w14:paraId="25B9C82E" w14:textId="77777777" w:rsidR="001E1F99" w:rsidRDefault="001F1E29" w:rsidP="003775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individuelle Arbeit;</w:t>
      </w:r>
    </w:p>
    <w:p w14:paraId="4FAA0C55" w14:textId="77777777" w:rsidR="001E1F99" w:rsidRDefault="001F1E29" w:rsidP="003775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 Gruppenarbeit</w:t>
      </w:r>
    </w:p>
    <w:p w14:paraId="15FFAF04" w14:textId="4C64BCC1" w:rsidR="001F1E29" w:rsidRPr="001E1F99" w:rsidRDefault="001F1E29" w:rsidP="003775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lastRenderedPageBreak/>
        <w:t>Brainstorming</w:t>
      </w:r>
    </w:p>
    <w:p w14:paraId="0CE9F237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05FDDF95" w14:textId="77777777" w:rsidR="001F1E29" w:rsidRPr="004F130F" w:rsidRDefault="001F1E29" w:rsidP="00160E22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DIDAKTISCHE MATERIALIEN:</w:t>
      </w:r>
    </w:p>
    <w:p w14:paraId="15F1FFA9" w14:textId="77777777" w:rsidR="001E1F99" w:rsidRDefault="001F1E29" w:rsidP="003775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zeitgenössische Stadtkarte von Stettin und Westpommern; </w:t>
      </w:r>
    </w:p>
    <w:p w14:paraId="2B96FCBA" w14:textId="7B3406B3" w:rsidR="001F1E29" w:rsidRPr="001E1F99" w:rsidRDefault="001F1E29" w:rsidP="003775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1E1F99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Materialien (Darstellungen der vorgeschlagenen Problemströme).</w:t>
      </w:r>
    </w:p>
    <w:p w14:paraId="5A6A2809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358ED183" w14:textId="77777777" w:rsidR="001F1E29" w:rsidRPr="004F130F" w:rsidRDefault="001F1E29" w:rsidP="00160E22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VERLAUF DES UNTERRICHTS:</w:t>
      </w:r>
    </w:p>
    <w:p w14:paraId="3E39FF11" w14:textId="77777777" w:rsidR="00653872" w:rsidRDefault="001F1E29" w:rsidP="00653872">
      <w:p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Teil I</w:t>
      </w:r>
    </w:p>
    <w:p w14:paraId="4CBD9D55" w14:textId="77777777" w:rsidR="00653872" w:rsidRPr="00653872" w:rsidRDefault="001F1E29" w:rsidP="003775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653872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Der Lehrer kündigt das Thema der Unterrichtsstunde an, stellt die Ziele vor;</w:t>
      </w:r>
    </w:p>
    <w:p w14:paraId="48ED47E0" w14:textId="77777777" w:rsidR="00653872" w:rsidRPr="00653872" w:rsidRDefault="001F1E29" w:rsidP="003775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653872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Einführung - Unterrichtsgespräch / Brainstorming - Fragestellung: Wie können wir die Denkmäler der Technik eingeteilt werden, in welche Typen?</w:t>
      </w:r>
    </w:p>
    <w:p w14:paraId="167EDFE4" w14:textId="651099E8" w:rsidR="001F1E29" w:rsidRPr="00653872" w:rsidRDefault="001F1E29" w:rsidP="003775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653872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Wir schreiben die Antworten an die Tafel. Nachdem die Schüler gesprochen haben, ordnen wir die Antworten in thematische Gruppen ein.</w:t>
      </w:r>
    </w:p>
    <w:p w14:paraId="1C5FE2F4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0B0236F3" w14:textId="77777777" w:rsidR="001E1F99" w:rsidRDefault="001F1E29" w:rsidP="00160E22">
      <w:p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Teil II</w:t>
      </w:r>
    </w:p>
    <w:p w14:paraId="11FB06D6" w14:textId="6FD487B1" w:rsidR="00160E22" w:rsidRPr="00160E22" w:rsidRDefault="001F1E29" w:rsidP="003775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160E22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Der Lehrer hält einen kurzen Vortrag und eine Präsentation über die Arten der vorgeschlagenen Forschungskategorien (DENKMAL ZUM GREIFEN NAH, DAS HANDWERK – MEISTER, TECHNODORF, INDUSTRIELLES POMMERN, TRANS</w:t>
      </w:r>
      <w:r w:rsidR="00653872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-</w:t>
      </w:r>
      <w:r w:rsidRPr="00160E22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PORT, TECHNIK AUF DEM WASSER - die für die Lehrkraft vorbereiteten Materialien können hier hilfreich sein - Anhänge).</w:t>
      </w:r>
    </w:p>
    <w:p w14:paraId="6FEA7695" w14:textId="1F53EAB0" w:rsidR="001F1E29" w:rsidRPr="00160E22" w:rsidRDefault="001F1E29" w:rsidP="003775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160E22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Der Lehrer fragt die Schüler: </w:t>
      </w:r>
    </w:p>
    <w:p w14:paraId="10D423A6" w14:textId="77777777" w:rsidR="001F1E29" w:rsidRPr="004F130F" w:rsidRDefault="001F1E29" w:rsidP="00653872">
      <w:pPr>
        <w:tabs>
          <w:tab w:val="left" w:pos="993"/>
        </w:tabs>
        <w:spacing w:line="360" w:lineRule="auto"/>
        <w:ind w:left="993" w:hanging="284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a) Überlegen Sie, welche Kategorie von Denkmal Sie in Ihrem Projekt bearbeiten möchten?   </w:t>
      </w:r>
    </w:p>
    <w:p w14:paraId="356851F9" w14:textId="77777777" w:rsidR="001F1E29" w:rsidRPr="004F130F" w:rsidRDefault="001F1E29" w:rsidP="00653872">
      <w:pPr>
        <w:spacing w:line="360" w:lineRule="auto"/>
        <w:ind w:left="993" w:hanging="284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b) Nach welcher Art von Objekten aus den oben genannten Kategorien werden Sie suchen? Unter den Ideen sollte es einige Auswahlkriterien geben, z.B.: die Art des </w:t>
      </w: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lastRenderedPageBreak/>
        <w:t xml:space="preserve">Denkmals - vernichtet, alt, unpassend, versteckt, flüchtig, geheimnisvoll, von unbekannter Bestimmung. </w:t>
      </w:r>
    </w:p>
    <w:p w14:paraId="7E1D9FE9" w14:textId="77777777" w:rsidR="001F1E29" w:rsidRPr="004F130F" w:rsidRDefault="001F1E29" w:rsidP="00653872">
      <w:pPr>
        <w:spacing w:line="360" w:lineRule="auto"/>
        <w:ind w:left="993" w:hanging="284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c) Überlegen Sie, wer Ihr Partner bei der Umsetzung der Aufgabe sein könnte, z. B. welche Institutionen oder Personen Ihnen hilfreich sein könnten usw. </w:t>
      </w:r>
    </w:p>
    <w:p w14:paraId="518CA168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1B19050D" w14:textId="77777777" w:rsidR="001F1E29" w:rsidRPr="004F130F" w:rsidRDefault="001F1E29" w:rsidP="00CD099E">
      <w:pP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Teil III</w:t>
      </w:r>
    </w:p>
    <w:p w14:paraId="29E37746" w14:textId="77777777" w:rsidR="001F1E29" w:rsidRPr="004F130F" w:rsidRDefault="001F1E29" w:rsidP="00CD099E">
      <w:p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Die Hausaufgabe:</w:t>
      </w:r>
    </w:p>
    <w:p w14:paraId="16639113" w14:textId="72CE6FD4" w:rsidR="001F1E29" w:rsidRPr="004F130F" w:rsidRDefault="001F1E29" w:rsidP="00CD099E">
      <w:p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Der Lehrer bittet die Schüler, eine erste Erkundung (einzeln oder im Team) in ihrer Nachbarschaft durchzuführen und ein Objekt/Beispiel für technisches Erbe auszuwählen, das sie interessiert und das sie weiter untersuchen möchten. Die Aufgabe der Schüler ist es, eine einführende Multimedia-Präsentation oder ein Poster über dieses Kulturobjekt vorzubereiten - mit dem Namen des Objekts, seiner Beschreibung, seinem Standort, einer Fotodoku</w:t>
      </w:r>
      <w:r w:rsidR="00A86F7B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-</w:t>
      </w: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mentation und den Gründen für ihre Auswahl.</w:t>
      </w:r>
    </w:p>
    <w:p w14:paraId="04C134D0" w14:textId="77777777" w:rsidR="001F1E29" w:rsidRPr="004F130F" w:rsidRDefault="001F1E29" w:rsidP="001F1E29">
      <w:pPr>
        <w:spacing w:line="360" w:lineRule="auto"/>
        <w:ind w:left="360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0313B7CE" w14:textId="77777777" w:rsidR="001F1E29" w:rsidRPr="004F130F" w:rsidRDefault="001F1E29" w:rsidP="00CD099E">
      <w:pPr>
        <w:pBdr>
          <w:bottom w:val="single" w:sz="18" w:space="1" w:color="4472C4" w:themeColor="accent5"/>
        </w:pBdr>
        <w:spacing w:line="360" w:lineRule="auto"/>
        <w:jc w:val="both"/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ANHÄNGE</w:t>
      </w:r>
    </w:p>
    <w:p w14:paraId="3E7C416F" w14:textId="77777777" w:rsidR="00CD099E" w:rsidRDefault="00CD099E" w:rsidP="00CD099E">
      <w:pPr>
        <w:pStyle w:val="Akapitzlist"/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75ACB8DB" w14:textId="77777777" w:rsidR="00CD099E" w:rsidRDefault="001F1E29" w:rsidP="003775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thematische Präsentationen:</w:t>
      </w:r>
    </w:p>
    <w:p w14:paraId="207DAF79" w14:textId="77777777" w:rsidR="00CD099E" w:rsidRDefault="001F1E29" w:rsidP="003775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DENKMAL ZUM GREIFEN NAH</w:t>
      </w:r>
    </w:p>
    <w:p w14:paraId="0705C6B7" w14:textId="77777777" w:rsidR="00CD099E" w:rsidRDefault="001F1E29" w:rsidP="003775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MEISTER - WERKST</w:t>
      </w:r>
      <w:r w:rsidRPr="00CD099E">
        <w:rPr>
          <w:rFonts w:ascii="Humanst521 BT" w:eastAsia="Times New Roman" w:hAnsi="Humanst521 BT" w:cs="Humanst521 BT"/>
          <w:color w:val="000000"/>
          <w:sz w:val="24"/>
          <w:szCs w:val="24"/>
          <w:lang w:val="de-DE"/>
        </w:rPr>
        <w:t>Ä</w:t>
      </w: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TTEN/HANDWERKSBETRIEBE</w:t>
      </w:r>
    </w:p>
    <w:p w14:paraId="1BCE8F8D" w14:textId="77777777" w:rsidR="00CD099E" w:rsidRDefault="001F1E29" w:rsidP="003775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TECHNODORF</w:t>
      </w:r>
    </w:p>
    <w:p w14:paraId="55B2E52D" w14:textId="77777777" w:rsidR="00CD099E" w:rsidRDefault="001F1E29" w:rsidP="003775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INDUSTRIELLES POMMERN</w:t>
      </w:r>
    </w:p>
    <w:p w14:paraId="04C0C8C5" w14:textId="77777777" w:rsidR="00CD099E" w:rsidRDefault="001F1E29" w:rsidP="003775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TRANSPORT</w:t>
      </w:r>
    </w:p>
    <w:p w14:paraId="4DBE873F" w14:textId="09470613" w:rsidR="001F1E29" w:rsidRPr="00CD099E" w:rsidRDefault="001F1E29" w:rsidP="003775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CD099E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>TECHNIK AUF DEM WASSER</w:t>
      </w:r>
    </w:p>
    <w:p w14:paraId="21574BB0" w14:textId="77777777" w:rsidR="001F1E29" w:rsidRPr="004F130F" w:rsidRDefault="001F1E29" w:rsidP="00402527">
      <w:pPr>
        <w:spacing w:line="360" w:lineRule="auto"/>
        <w:ind w:left="426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  <w:t xml:space="preserve">2. Entdeckerkarte - Hilfsmaterial </w:t>
      </w:r>
    </w:p>
    <w:p w14:paraId="2CFF6393" w14:textId="77777777" w:rsidR="001F1E29" w:rsidRPr="004F130F" w:rsidRDefault="001F1E29" w:rsidP="00CD099E">
      <w:pPr>
        <w:spacing w:line="36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de-DE"/>
        </w:rPr>
      </w:pPr>
    </w:p>
    <w:p w14:paraId="37C6F2B7" w14:textId="4C01EFF6" w:rsidR="001F1E29" w:rsidRPr="00402527" w:rsidRDefault="001F1E29" w:rsidP="001F1E29">
      <w:pPr>
        <w:spacing w:line="360" w:lineRule="auto"/>
        <w:jc w:val="both"/>
        <w:rPr>
          <w:rFonts w:ascii="Humanst521 BT" w:eastAsia="Times New Roman" w:hAnsi="Humanst521 BT" w:cs="Times New Roman"/>
          <w:b/>
          <w:i/>
          <w:sz w:val="24"/>
          <w:szCs w:val="24"/>
          <w:lang w:val="de-DE"/>
        </w:rPr>
      </w:pPr>
      <w:r w:rsidRPr="004F130F">
        <w:rPr>
          <w:rFonts w:ascii="Humanst521 BT" w:eastAsia="Times New Roman" w:hAnsi="Humanst521 BT" w:cs="Times New Roman"/>
          <w:b/>
          <w:color w:val="000000"/>
          <w:sz w:val="24"/>
          <w:szCs w:val="24"/>
          <w:lang w:val="de-DE"/>
        </w:rPr>
        <w:t>Anhang: Entdeckungskarte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395"/>
        <w:gridCol w:w="5667"/>
      </w:tblGrid>
      <w:tr w:rsidR="001F1E29" w:rsidRPr="004F130F" w14:paraId="2959355D" w14:textId="77777777" w:rsidTr="0040252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4472C4" w:themeColor="accent5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180A" w14:textId="77777777" w:rsidR="001F1E29" w:rsidRPr="004F130F" w:rsidRDefault="001F1E29" w:rsidP="00481DEC">
            <w:pPr>
              <w:spacing w:line="36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</w:rPr>
            </w:pPr>
            <w:r w:rsidRPr="004F130F">
              <w:rPr>
                <w:rFonts w:ascii="Humanst521 BT" w:eastAsia="Bookman Old Style" w:hAnsi="Humanst521 BT" w:cs="Bookman Old Style"/>
                <w:b/>
                <w:sz w:val="32"/>
                <w:szCs w:val="32"/>
              </w:rPr>
              <w:lastRenderedPageBreak/>
              <w:t>ENTDECKERKARTE</w:t>
            </w:r>
          </w:p>
        </w:tc>
      </w:tr>
      <w:tr w:rsidR="001F1E29" w:rsidRPr="004F130F" w14:paraId="5F6E56C9" w14:textId="77777777" w:rsidTr="00402527">
        <w:trPr>
          <w:trHeight w:val="1077"/>
        </w:trPr>
        <w:tc>
          <w:tcPr>
            <w:tcW w:w="3395" w:type="dxa"/>
            <w:tcBorders>
              <w:top w:val="single" w:sz="18" w:space="0" w:color="4472C4" w:themeColor="accent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02AE" w14:textId="77777777" w:rsidR="001F1E29" w:rsidRPr="004F130F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  <w:r w:rsidRPr="004F130F"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  <w:t>Typ und Name des Denkmals</w:t>
            </w:r>
          </w:p>
          <w:p w14:paraId="4AB0BB81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  <w:p w14:paraId="79162C16" w14:textId="039F42C6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Man sollte kurz und knapp</w:t>
            </w:r>
            <w:r w:rsid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 xml:space="preserve"> </w:t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beschreiben, was es ist, z.B. ein Musikinstrument - eine Glocke; eine Medaille - goldenes Verdienstkreuz; ein Gemälde – der Heilige Antonius; eine Traktorenfabrik - Ursus.</w:t>
            </w:r>
          </w:p>
          <w:p w14:paraId="62A63B3B" w14:textId="77777777" w:rsidR="001F1E29" w:rsidRPr="004F130F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</w:pPr>
          </w:p>
        </w:tc>
        <w:tc>
          <w:tcPr>
            <w:tcW w:w="5667" w:type="dxa"/>
            <w:tcBorders>
              <w:top w:val="single" w:sz="18" w:space="0" w:color="4472C4" w:themeColor="accent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2E5D" w14:textId="77777777" w:rsidR="001F1E29" w:rsidRPr="004F130F" w:rsidRDefault="001F1E29" w:rsidP="00481DEC">
            <w:pPr>
              <w:spacing w:line="36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</w:pP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</w:p>
        </w:tc>
      </w:tr>
      <w:tr w:rsidR="001F1E29" w:rsidRPr="004F130F" w14:paraId="19700BFE" w14:textId="77777777" w:rsidTr="00481DEC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5548" w14:textId="0F29D1F6" w:rsidR="001F1E29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  <w:r w:rsidRPr="004F130F"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  <w:t>Material, aus dem es hergestellt wurde</w:t>
            </w:r>
          </w:p>
          <w:p w14:paraId="526872C1" w14:textId="77777777" w:rsidR="00402527" w:rsidRPr="00402527" w:rsidRDefault="00402527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0"/>
                <w:szCs w:val="20"/>
                <w:lang w:val="de-DE"/>
              </w:rPr>
            </w:pPr>
          </w:p>
          <w:p w14:paraId="6C487316" w14:textId="6B9990E2" w:rsidR="001F1E29" w:rsidRPr="004F130F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In diesem Abschnitt sollten Sie das Hauptmaterial (oder die</w:t>
            </w:r>
            <w:r w:rsid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 xml:space="preserve"> </w:t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Hauptmaterialien) angeben, aus dem/denen das Objekt hergestellt wurde, z. B. Holz - Eiche, Stein - weißer Marmor</w:t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t>.</w:t>
            </w:r>
          </w:p>
          <w:p w14:paraId="3273FB38" w14:textId="77777777" w:rsidR="001F1E29" w:rsidRPr="004F130F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604C" w14:textId="77777777" w:rsidR="001F1E29" w:rsidRPr="004F130F" w:rsidRDefault="001F1E29" w:rsidP="00481DEC">
            <w:pPr>
              <w:spacing w:line="36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</w:pP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  <w:r w:rsidRPr="004F130F">
              <w:rPr>
                <w:rFonts w:ascii="Humanst521 BT" w:eastAsia="Times New Roman" w:hAnsi="Humanst521 BT" w:cs="Times New Roman"/>
                <w:sz w:val="24"/>
                <w:szCs w:val="24"/>
                <w:lang w:val="de-DE"/>
              </w:rPr>
              <w:br/>
            </w:r>
          </w:p>
        </w:tc>
      </w:tr>
      <w:tr w:rsidR="001F1E29" w:rsidRPr="00402527" w14:paraId="5FC101F5" w14:textId="77777777" w:rsidTr="00481DEC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D494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18"/>
                <w:szCs w:val="18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b/>
                <w:sz w:val="18"/>
                <w:szCs w:val="18"/>
                <w:lang w:val="de-DE"/>
              </w:rPr>
              <w:t>Ausführungstechnik/Baukonstruktion</w:t>
            </w:r>
          </w:p>
          <w:p w14:paraId="6E5032A4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</w:pPr>
          </w:p>
          <w:p w14:paraId="15B3A79B" w14:textId="3ABBBAAB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  <w:t>Das Element enthält die Antwort auf die Frage, wie das Objekt hergestellt wurde. Bei Objekten, soll die hauptsächlich verwendete Technik eingetragen werden, z. B. "Schmiedetechniken",</w:t>
            </w:r>
            <w:r w:rsidR="00402527" w:rsidRPr="00402527"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  <w:t xml:space="preserve"> </w:t>
            </w:r>
            <w:r w:rsidRPr="00402527"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  <w:t>"Tischlereitechniken". Im Falle von Architektur geben Sie ein, welche Art von Konstruktion verwendet wurde</w:t>
            </w:r>
          </w:p>
          <w:p w14:paraId="11E1A725" w14:textId="1601E720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  <w:t>Im Falle der Architektur ist es notwendig, anzugeben, welche Art von Konstruktion für die Wände verwendet wurde, z.B. Fachwerk, Ziegel,</w:t>
            </w:r>
            <w:r w:rsidR="00402527" w:rsidRPr="00402527"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  <w:t xml:space="preserve"> </w:t>
            </w:r>
            <w:r w:rsidRPr="00402527"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  <w:t xml:space="preserve">gemischt; und welche Art von Dachkonstruktion - Walmdach, </w:t>
            </w:r>
            <w:r w:rsidRPr="00402527">
              <w:rPr>
                <w:rFonts w:ascii="Humanst521 BT" w:eastAsia="Times New Roman" w:hAnsi="Humanst521 BT" w:cs="Times New Roman"/>
                <w:sz w:val="18"/>
                <w:szCs w:val="18"/>
                <w:lang w:val="de-DE"/>
              </w:rPr>
              <w:lastRenderedPageBreak/>
              <w:t>Giebeldach, usw.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DE62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</w:tc>
      </w:tr>
      <w:tr w:rsidR="001F1E29" w:rsidRPr="00402527" w14:paraId="27613869" w14:textId="77777777" w:rsidTr="00481DEC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023A" w14:textId="734BA218" w:rsidR="001F1E29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  <w:t>Zeitpunkt der Entstehung</w:t>
            </w:r>
          </w:p>
          <w:p w14:paraId="37966CDA" w14:textId="77777777" w:rsidR="00402527" w:rsidRPr="00402527" w:rsidRDefault="00402527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</w:p>
          <w:p w14:paraId="45E325F7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Sollte mindestens mit der Genauigkeit der Jahrhundertmitte angegeben werden (z. B. erste Hälfte des 18. Jahrhunderts).</w:t>
            </w:r>
          </w:p>
          <w:p w14:paraId="363445BB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D7FA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br/>
            </w:r>
          </w:p>
        </w:tc>
      </w:tr>
      <w:tr w:rsidR="001F1E29" w:rsidRPr="00402527" w14:paraId="6B2B7219" w14:textId="77777777" w:rsidTr="00481DEC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DC86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  <w:t>Autor/Planer/Fabrik/</w:t>
            </w:r>
          </w:p>
          <w:p w14:paraId="29C1EC5A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  <w:p w14:paraId="650EC247" w14:textId="1DB56518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Wenn es keine Angaben zur Urheberschaft des Denkmals gibt, sollte der Herkunftsort angegeben werden, bei ausländischen Kunstwerken - Herkunftsland.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F876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</w:rPr>
              <w:br/>
            </w:r>
            <w:r w:rsidRPr="00402527">
              <w:rPr>
                <w:rFonts w:ascii="Humanst521 BT" w:eastAsia="Times New Roman" w:hAnsi="Humanst521 BT" w:cs="Times New Roman"/>
                <w:sz w:val="20"/>
                <w:szCs w:val="20"/>
              </w:rPr>
              <w:br/>
            </w:r>
          </w:p>
        </w:tc>
      </w:tr>
      <w:tr w:rsidR="001F1E29" w:rsidRPr="00402527" w14:paraId="4C6B0142" w14:textId="77777777" w:rsidTr="00481DEC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21DE" w14:textId="6E2B126B" w:rsidR="001F1E29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  <w:t>Abmessungen</w:t>
            </w:r>
          </w:p>
          <w:p w14:paraId="056E7901" w14:textId="77777777" w:rsidR="00402527" w:rsidRPr="00402527" w:rsidRDefault="00402527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</w:p>
          <w:p w14:paraId="31B12B13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Höhe, Breite, Tiefe sollten in Zentimetern oder Metern angegeben werden.</w:t>
            </w:r>
          </w:p>
          <w:p w14:paraId="74CE4141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5426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</w:tc>
      </w:tr>
      <w:tr w:rsidR="001F1E29" w:rsidRPr="00402527" w14:paraId="6C2681B3" w14:textId="77777777" w:rsidTr="00481DEC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1772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b/>
                <w:sz w:val="24"/>
                <w:szCs w:val="24"/>
                <w:lang w:val="de-DE"/>
              </w:rPr>
              <w:t>Beschreibung (wofür wurde es verwendet? welche Funktion hatte es?)</w:t>
            </w:r>
          </w:p>
          <w:p w14:paraId="10BC3B6C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  <w:p w14:paraId="000E18F2" w14:textId="77777777" w:rsidR="001F1E29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  <w:r w:rsidRPr="00402527"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  <w:t>Die Beschreibung sollte so genau wie möglich Merkmale aufzählen, wie z. B.: Form, Komposition, Ikonographie, Ornamente, Farben, Inschriften und andere wichtige Elemente.</w:t>
            </w:r>
          </w:p>
          <w:p w14:paraId="5D85F08E" w14:textId="37DFAFEA" w:rsidR="00402527" w:rsidRPr="00402527" w:rsidRDefault="00402527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6EB8" w14:textId="77777777" w:rsidR="001F1E29" w:rsidRPr="00402527" w:rsidRDefault="001F1E29" w:rsidP="00402527">
            <w:pPr>
              <w:spacing w:line="360" w:lineRule="auto"/>
              <w:rPr>
                <w:rFonts w:ascii="Humanst521 BT" w:eastAsia="Times New Roman" w:hAnsi="Humanst521 BT" w:cs="Times New Roman"/>
                <w:sz w:val="20"/>
                <w:szCs w:val="20"/>
                <w:lang w:val="de-DE"/>
              </w:rPr>
            </w:pPr>
          </w:p>
        </w:tc>
      </w:tr>
    </w:tbl>
    <w:p w14:paraId="1C4AAFC8" w14:textId="77777777" w:rsidR="001F1E29" w:rsidRPr="00402527" w:rsidRDefault="001F1E29" w:rsidP="00402527">
      <w:pPr>
        <w:widowControl/>
        <w:spacing w:line="360" w:lineRule="auto"/>
        <w:rPr>
          <w:rFonts w:ascii="Humanst521 BT" w:eastAsia="Times New Roman" w:hAnsi="Humanst521 BT" w:cs="Times New Roman"/>
          <w:b/>
          <w:color w:val="FF0000"/>
          <w:sz w:val="20"/>
          <w:szCs w:val="20"/>
          <w:lang w:val="de-DE"/>
        </w:rPr>
      </w:pPr>
    </w:p>
    <w:p w14:paraId="1470BA90" w14:textId="77777777" w:rsidR="001F1E29" w:rsidRPr="00402527" w:rsidRDefault="001F1E29" w:rsidP="00402527">
      <w:pPr>
        <w:spacing w:line="360" w:lineRule="auto"/>
        <w:rPr>
          <w:rFonts w:ascii="Humanst521 BT" w:eastAsia="Times New Roman" w:hAnsi="Humanst521 BT" w:cs="Times New Roman"/>
          <w:sz w:val="20"/>
          <w:szCs w:val="20"/>
          <w:lang w:val="de-DE"/>
        </w:rPr>
      </w:pPr>
      <w:bookmarkStart w:id="0" w:name="_heading=h.bypes6t4ljvr" w:colFirst="0" w:colLast="0"/>
      <w:bookmarkEnd w:id="0"/>
    </w:p>
    <w:sectPr w:rsidR="001F1E29" w:rsidRPr="00402527" w:rsidSect="00585E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20EB" w14:textId="77777777" w:rsidR="00377514" w:rsidRDefault="00377514">
      <w:r>
        <w:separator/>
      </w:r>
    </w:p>
  </w:endnote>
  <w:endnote w:type="continuationSeparator" w:id="0">
    <w:p w14:paraId="53190272" w14:textId="77777777" w:rsidR="00377514" w:rsidRDefault="0037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5D3E" w14:textId="77777777" w:rsidR="005976FF" w:rsidRDefault="00597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C9C2" w14:textId="43E5F971" w:rsidR="000F56DF" w:rsidRDefault="000F56DF" w:rsidP="00BA3D6A">
    <w:pPr>
      <w:widowControl/>
      <w:spacing w:before="100" w:beforeAutospacing="1"/>
      <w:jc w:val="center"/>
      <w:textAlignment w:val="auto"/>
      <w:rPr>
        <w:rFonts w:ascii="Times New Roman" w:eastAsia="Times New Roman" w:hAnsi="Times New Roman" w:cs="Times New Roman"/>
        <w:sz w:val="16"/>
        <w:szCs w:val="16"/>
      </w:rPr>
    </w:pPr>
  </w:p>
  <w:p w14:paraId="7E94BAEB" w14:textId="46498E02" w:rsidR="000F56DF" w:rsidRPr="005976FF" w:rsidRDefault="000F56DF" w:rsidP="000F56DF">
    <w:pPr>
      <w:widowControl/>
      <w:spacing w:before="100" w:beforeAutospacing="1"/>
      <w:textAlignment w:val="auto"/>
      <w:rPr>
        <w:rFonts w:ascii="Humanst521 BT" w:eastAsia="Times New Roman" w:hAnsi="Humanst521 BT" w:cs="Times New Roman"/>
        <w:sz w:val="16"/>
        <w:szCs w:val="16"/>
      </w:rPr>
    </w:pPr>
    <w:r w:rsidRPr="005976FF">
      <w:rPr>
        <w:rFonts w:ascii="Humanst521 BT" w:eastAsia="Times New Roman" w:hAnsi="Humanst521 BT" w:cs="Times New Roman"/>
        <w:sz w:val="16"/>
        <w:szCs w:val="16"/>
      </w:rPr>
      <w:t xml:space="preserve">Projekt „Historia techniki na Pomorzu – transgraniczna współpraca muzeów w Anklam i Szczecinie” jest współfinansowany ze </w:t>
    </w:r>
    <w:r w:rsidRPr="005976FF">
      <w:rPr>
        <w:rFonts w:eastAsia="Times New Roman" w:cs="Calibri"/>
        <w:sz w:val="16"/>
        <w:szCs w:val="16"/>
      </w:rPr>
      <w:t>ś</w:t>
    </w:r>
    <w:r w:rsidRPr="005976FF">
      <w:rPr>
        <w:rFonts w:ascii="Humanst521 BT" w:eastAsia="Times New Roman" w:hAnsi="Humanst521 BT" w:cs="Times New Roman"/>
        <w:sz w:val="16"/>
        <w:szCs w:val="16"/>
      </w:rPr>
      <w:t>rodk</w:t>
    </w:r>
    <w:r w:rsidRPr="005976FF">
      <w:rPr>
        <w:rFonts w:ascii="Humanst521 BT" w:eastAsia="Times New Roman" w:hAnsi="Humanst521 BT" w:cs="Humanst521 BT"/>
        <w:sz w:val="16"/>
        <w:szCs w:val="16"/>
      </w:rPr>
      <w:t>ó</w:t>
    </w:r>
    <w:r w:rsidRPr="005976FF">
      <w:rPr>
        <w:rFonts w:ascii="Humanst521 BT" w:eastAsia="Times New Roman" w:hAnsi="Humanst521 BT" w:cs="Times New Roman"/>
        <w:sz w:val="16"/>
        <w:szCs w:val="16"/>
      </w:rPr>
      <w:t>w Unii Europejskiej w ramach Europejskiego Funduszu Rozwoju Regionalnego Programu Wsp</w:t>
    </w:r>
    <w:r w:rsidRPr="005976FF">
      <w:rPr>
        <w:rFonts w:ascii="Humanst521 BT" w:eastAsia="Times New Roman" w:hAnsi="Humanst521 BT" w:cs="Humanst521 BT"/>
        <w:sz w:val="16"/>
        <w:szCs w:val="16"/>
      </w:rPr>
      <w:t>ół</w:t>
    </w:r>
    <w:r w:rsidRPr="005976FF">
      <w:rPr>
        <w:rFonts w:ascii="Humanst521 BT" w:eastAsia="Times New Roman" w:hAnsi="Humanst521 BT" w:cs="Times New Roman"/>
        <w:sz w:val="16"/>
        <w:szCs w:val="16"/>
      </w:rPr>
      <w:t xml:space="preserve">pracy Interreg VA Niemcy / Meklemburgia-Pomorze Przednie / Brandenburgia / Polska </w:t>
    </w:r>
  </w:p>
  <w:p w14:paraId="0000009A" w14:textId="2AD3B56B" w:rsidR="001177D3" w:rsidRPr="00EA4EC2" w:rsidRDefault="001177D3">
    <w:pPr>
      <w:widowControl/>
      <w:tabs>
        <w:tab w:val="center" w:pos="4536"/>
        <w:tab w:val="right" w:pos="9072"/>
      </w:tabs>
      <w:rPr>
        <w:rFonts w:ascii="Times New Roman" w:hAnsi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E786" w14:textId="77777777" w:rsidR="005976FF" w:rsidRDefault="00597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0BA6" w14:textId="77777777" w:rsidR="00377514" w:rsidRDefault="00377514">
      <w:r>
        <w:separator/>
      </w:r>
    </w:p>
  </w:footnote>
  <w:footnote w:type="continuationSeparator" w:id="0">
    <w:p w14:paraId="5DB6D25F" w14:textId="77777777" w:rsidR="00377514" w:rsidRDefault="0037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A168" w14:textId="77777777" w:rsidR="005976FF" w:rsidRDefault="005976F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FFA8" w14:textId="2D47A2A5" w:rsidR="00EA4EC2" w:rsidRDefault="00BA3D6A" w:rsidP="00BA3D6A">
    <w:pPr>
      <w:pStyle w:val="Nagwek"/>
      <w:rPr>
        <w:rFonts w:hint="eastAsia"/>
      </w:rPr>
    </w:pPr>
    <w:r>
      <w:rPr>
        <w:rFonts w:ascii="Times New Roman" w:hAnsi="Times New Roman" w:cs="Times New Roman"/>
        <w:noProof/>
        <w:color w:val="000000"/>
        <w:sz w:val="16"/>
        <w:szCs w:val="16"/>
      </w:rPr>
      <w:drawing>
        <wp:inline distT="0" distB="0" distL="0" distR="0" wp14:anchorId="2C161843" wp14:editId="66AD9C07">
          <wp:extent cx="508000" cy="577383"/>
          <wp:effectExtent l="0" t="0" r="6350" b="0"/>
          <wp:docPr id="4" name="Obraz 4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70" cy="579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Times New Roman" w:hAnsi="Times New Roman" w:cs="Times New Roman"/>
        <w:noProof/>
        <w:color w:val="000000"/>
        <w:sz w:val="16"/>
        <w:szCs w:val="16"/>
      </w:rPr>
      <w:drawing>
        <wp:inline distT="0" distB="0" distL="0" distR="0" wp14:anchorId="6CBA56C7" wp14:editId="1A2E186C">
          <wp:extent cx="1306345" cy="374650"/>
          <wp:effectExtent l="0" t="0" r="8255" b="635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52" cy="38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6FC" w14:textId="77777777" w:rsidR="005976FF" w:rsidRDefault="005976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3B6F"/>
    <w:multiLevelType w:val="hybridMultilevel"/>
    <w:tmpl w:val="9556B11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23CE457F"/>
    <w:multiLevelType w:val="hybridMultilevel"/>
    <w:tmpl w:val="C0785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21CCA"/>
    <w:multiLevelType w:val="hybridMultilevel"/>
    <w:tmpl w:val="3844E22A"/>
    <w:lvl w:ilvl="0" w:tplc="1550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1F3"/>
    <w:multiLevelType w:val="hybridMultilevel"/>
    <w:tmpl w:val="E2BCFE8E"/>
    <w:lvl w:ilvl="0" w:tplc="1550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F6A"/>
    <w:multiLevelType w:val="hybridMultilevel"/>
    <w:tmpl w:val="EA6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5545"/>
    <w:multiLevelType w:val="hybridMultilevel"/>
    <w:tmpl w:val="16C0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4557C"/>
    <w:multiLevelType w:val="hybridMultilevel"/>
    <w:tmpl w:val="6D7C8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09BC"/>
    <w:multiLevelType w:val="hybridMultilevel"/>
    <w:tmpl w:val="4226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4073D"/>
    <w:multiLevelType w:val="hybridMultilevel"/>
    <w:tmpl w:val="9F40CEC8"/>
    <w:lvl w:ilvl="0" w:tplc="1550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F6B2D"/>
    <w:multiLevelType w:val="hybridMultilevel"/>
    <w:tmpl w:val="C95A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421C4"/>
    <w:multiLevelType w:val="hybridMultilevel"/>
    <w:tmpl w:val="0B0A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7D3"/>
    <w:rsid w:val="000D3278"/>
    <w:rsid w:val="000F56DF"/>
    <w:rsid w:val="001177D3"/>
    <w:rsid w:val="00160E22"/>
    <w:rsid w:val="001B32EF"/>
    <w:rsid w:val="001E1F99"/>
    <w:rsid w:val="001E431C"/>
    <w:rsid w:val="001E7140"/>
    <w:rsid w:val="001F1E29"/>
    <w:rsid w:val="001F2CDB"/>
    <w:rsid w:val="00254E99"/>
    <w:rsid w:val="003014A6"/>
    <w:rsid w:val="00357978"/>
    <w:rsid w:val="00377514"/>
    <w:rsid w:val="003F63FE"/>
    <w:rsid w:val="00402527"/>
    <w:rsid w:val="00407DC7"/>
    <w:rsid w:val="00483B9F"/>
    <w:rsid w:val="005675B1"/>
    <w:rsid w:val="005841C6"/>
    <w:rsid w:val="00585E93"/>
    <w:rsid w:val="005976FF"/>
    <w:rsid w:val="005A59FE"/>
    <w:rsid w:val="005B3614"/>
    <w:rsid w:val="005D32B5"/>
    <w:rsid w:val="00600B23"/>
    <w:rsid w:val="00653872"/>
    <w:rsid w:val="007638CD"/>
    <w:rsid w:val="0079366D"/>
    <w:rsid w:val="007A749E"/>
    <w:rsid w:val="00876E96"/>
    <w:rsid w:val="00897F2D"/>
    <w:rsid w:val="008C05D5"/>
    <w:rsid w:val="008E1348"/>
    <w:rsid w:val="008E1FC7"/>
    <w:rsid w:val="0094196C"/>
    <w:rsid w:val="009C4CA9"/>
    <w:rsid w:val="009E4E83"/>
    <w:rsid w:val="00A843CE"/>
    <w:rsid w:val="00A86F7B"/>
    <w:rsid w:val="00A956E6"/>
    <w:rsid w:val="00AB68AB"/>
    <w:rsid w:val="00AD66EB"/>
    <w:rsid w:val="00B13C39"/>
    <w:rsid w:val="00BA3D6A"/>
    <w:rsid w:val="00C3272B"/>
    <w:rsid w:val="00CD099E"/>
    <w:rsid w:val="00CE5E2B"/>
    <w:rsid w:val="00D37C26"/>
    <w:rsid w:val="00D736BC"/>
    <w:rsid w:val="00DB02F8"/>
    <w:rsid w:val="00E87393"/>
    <w:rsid w:val="00EA4EC2"/>
    <w:rsid w:val="00ED02B3"/>
    <w:rsid w:val="00ED2CBA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1E7F4"/>
  <w15:docId w15:val="{D7A46BAD-693B-45AF-83F9-DA9FDAE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7C"/>
    <w:pPr>
      <w:textAlignment w:val="baseline"/>
    </w:pPr>
    <w:rPr>
      <w:rFonts w:cs="Tahom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4D4D7C"/>
    <w:rPr>
      <w:rFonts w:ascii="Calibri" w:eastAsia="Calibri" w:hAnsi="Calibri" w:cs="Tahoma"/>
    </w:rPr>
  </w:style>
  <w:style w:type="character" w:customStyle="1" w:styleId="czeinternetowe">
    <w:name w:val="Łącze internetowe"/>
    <w:basedOn w:val="Domylnaczcionkaakapitu"/>
    <w:rsid w:val="004D4D7C"/>
    <w:rPr>
      <w:color w:val="0563C1"/>
      <w:u w:val="single"/>
    </w:rPr>
  </w:style>
  <w:style w:type="character" w:customStyle="1" w:styleId="FootnoteCharacters">
    <w:name w:val="Footnote Characters"/>
    <w:basedOn w:val="Domylnaczcionkaakapitu"/>
    <w:qFormat/>
    <w:rsid w:val="004D4D7C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46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462F"/>
    <w:rPr>
      <w:rFonts w:cs="Tahom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462F"/>
    <w:rPr>
      <w:rFonts w:cs="Tahoma"/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4D4D7C"/>
    <w:pPr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Standard"/>
    <w:qFormat/>
    <w:rsid w:val="004D4D7C"/>
    <w:pPr>
      <w:ind w:left="720"/>
    </w:pPr>
  </w:style>
  <w:style w:type="paragraph" w:styleId="NormalnyWeb">
    <w:name w:val="Normal (Web)"/>
    <w:basedOn w:val="Standard"/>
    <w:uiPriority w:val="99"/>
    <w:qFormat/>
    <w:rsid w:val="004D4D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qFormat/>
    <w:rsid w:val="004D4D7C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uiPriority w:val="99"/>
    <w:rsid w:val="004D4D7C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uiPriority w:val="99"/>
    <w:semiHidden/>
    <w:qFormat/>
    <w:rsid w:val="00D7462F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46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462F"/>
    <w:rPr>
      <w:b/>
      <w:bCs/>
    </w:rPr>
  </w:style>
  <w:style w:type="paragraph" w:styleId="Tekstprzypisudolnego">
    <w:name w:val="footnote text"/>
    <w:basedOn w:val="Normalny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79366D"/>
    <w:pPr>
      <w:widowControl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85E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E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6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artezabyt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omorzezachodnie.travel/Poznawaj-Dziedzictwo_Pomorza-Zabytki_techniki_i_inzynier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bytki-techniki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oOwUPMLXMSiBPVjS3Z9R6XT9HQ==">AMUW2mXdTislV9mesyIZr6NMfLXjOWM4VK6QRRIwDuzBfbxzIsXf1rmgTDFrQtJzsUKvn96IUKxcr3m455D87EtTO+u6ZVdVQ3itRJk2Ce6KKAfVh/oNjM2Dxx5L+j3WkHZvkHT5IDSVTazN2vIr1d6MNrNJHATCT3FA5W8fs7hoR0J8Orif6C3eyFnczOo66oj1JX7OHjew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Dorota Tolloczko-Femerling</cp:lastModifiedBy>
  <cp:revision>7</cp:revision>
  <cp:lastPrinted>2021-05-15T14:11:00Z</cp:lastPrinted>
  <dcterms:created xsi:type="dcterms:W3CDTF">2021-05-15T23:01:00Z</dcterms:created>
  <dcterms:modified xsi:type="dcterms:W3CDTF">2021-05-15T23:47:00Z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